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E6F8" w14:textId="2C95D39B" w:rsidR="00E06677" w:rsidRDefault="00C37943">
      <w:pPr>
        <w:spacing w:after="516" w:line="259" w:lineRule="auto"/>
        <w:ind w:left="5" w:firstLine="0"/>
        <w:jc w:val="center"/>
      </w:pPr>
      <w:r>
        <w:rPr>
          <w:b/>
          <w:sz w:val="32"/>
        </w:rPr>
        <w:t>Regulamin konferencji „Edukacja</w:t>
      </w:r>
      <w:r w:rsidR="00030C0C">
        <w:rPr>
          <w:b/>
          <w:sz w:val="32"/>
        </w:rPr>
        <w:t>- Nowe Horyzonty, Nowe Wyzwania</w:t>
      </w:r>
      <w:r>
        <w:rPr>
          <w:b/>
          <w:sz w:val="32"/>
        </w:rPr>
        <w:t>”</w:t>
      </w:r>
    </w:p>
    <w:p w14:paraId="5D1D92AE" w14:textId="77777777" w:rsidR="00E06677" w:rsidRDefault="00C37943">
      <w:pPr>
        <w:pStyle w:val="Nagwek1"/>
        <w:ind w:left="178" w:right="1" w:hanging="166"/>
      </w:pPr>
      <w:r>
        <w:t>POSTANOWIENIA OGÓLNE</w:t>
      </w:r>
    </w:p>
    <w:p w14:paraId="52910E34" w14:textId="5C71F735" w:rsidR="00E06677" w:rsidRDefault="00C37943">
      <w:pPr>
        <w:numPr>
          <w:ilvl w:val="0"/>
          <w:numId w:val="1"/>
        </w:numPr>
        <w:ind w:hanging="220"/>
      </w:pPr>
      <w:r>
        <w:t>Postanowienia niniejszego Regulaminu mają zastosowanie wobec Uczestników Konferencji. Regulamin</w:t>
      </w:r>
      <w:r w:rsidR="00030C0C">
        <w:t xml:space="preserve"> </w:t>
      </w:r>
      <w:r>
        <w:t>określa warunki uczestnictwa w Konferencji</w:t>
      </w:r>
      <w:r w:rsidR="00030C0C">
        <w:t xml:space="preserve"> i</w:t>
      </w:r>
      <w:r>
        <w:t xml:space="preserve"> zasady organizacyjne</w:t>
      </w:r>
      <w:r w:rsidR="00030C0C">
        <w:t>.</w:t>
      </w:r>
    </w:p>
    <w:p w14:paraId="21DAB76F" w14:textId="755C0E22" w:rsidR="00E06677" w:rsidRDefault="00C37943">
      <w:pPr>
        <w:numPr>
          <w:ilvl w:val="0"/>
          <w:numId w:val="1"/>
        </w:numPr>
        <w:ind w:hanging="220"/>
      </w:pPr>
      <w:r>
        <w:t xml:space="preserve">Organizatorem Konferencji jest </w:t>
      </w:r>
      <w:r w:rsidR="00030C0C">
        <w:t>Neuron Foundation z siedzibą w Cieninie Kościelny, a Współorganizatorem jest Gmina Miedźna.</w:t>
      </w:r>
      <w:r>
        <w:t xml:space="preserve">  </w:t>
      </w:r>
    </w:p>
    <w:p w14:paraId="5EBBEF4B" w14:textId="77777777" w:rsidR="00E06677" w:rsidRDefault="00C37943">
      <w:pPr>
        <w:numPr>
          <w:ilvl w:val="0"/>
          <w:numId w:val="1"/>
        </w:numPr>
        <w:ind w:hanging="220"/>
      </w:pPr>
      <w:r>
        <w:t xml:space="preserve">Przez następujące określenia użyte w niniejszym Regulaminie rozumie się:  </w:t>
      </w:r>
    </w:p>
    <w:p w14:paraId="6AD80582" w14:textId="77777777" w:rsidR="00E06677" w:rsidRDefault="00C37943">
      <w:pPr>
        <w:numPr>
          <w:ilvl w:val="0"/>
          <w:numId w:val="2"/>
        </w:numPr>
        <w:ind w:hanging="226"/>
      </w:pPr>
      <w:r>
        <w:t xml:space="preserve">Regulamin – niniejszy regulamin Konferencji,  </w:t>
      </w:r>
    </w:p>
    <w:p w14:paraId="5E42FA21" w14:textId="4C58D73C" w:rsidR="00E06677" w:rsidRPr="00030C0C" w:rsidRDefault="00C37943" w:rsidP="00030C0C">
      <w:pPr>
        <w:numPr>
          <w:ilvl w:val="0"/>
          <w:numId w:val="2"/>
        </w:numPr>
        <w:spacing w:after="9"/>
        <w:ind w:hanging="226"/>
      </w:pPr>
      <w:r w:rsidRPr="00030C0C">
        <w:t xml:space="preserve">Organizator – </w:t>
      </w:r>
      <w:r w:rsidR="00030C0C" w:rsidRPr="00030C0C">
        <w:t>Neuron Foundation, Cienin Kościelny 56, 62-400 Słupca, NI</w:t>
      </w:r>
      <w:r w:rsidR="00030C0C">
        <w:t xml:space="preserve">P: 667-177-50-85, </w:t>
      </w:r>
      <w:r w:rsidR="00030C0C" w:rsidRPr="00030C0C">
        <w:t>Numer KRS: 0000755464</w:t>
      </w:r>
    </w:p>
    <w:p w14:paraId="4A82A851" w14:textId="652C564D" w:rsidR="00E06677" w:rsidRDefault="00C37943">
      <w:pPr>
        <w:numPr>
          <w:ilvl w:val="0"/>
          <w:numId w:val="2"/>
        </w:numPr>
        <w:ind w:hanging="226"/>
      </w:pPr>
      <w:r>
        <w:t>Konferencja – konferencja „</w:t>
      </w:r>
      <w:r w:rsidR="00030C0C">
        <w:t>Edukacja – Nowe Horyzonty, Nowe Wyzwania</w:t>
      </w:r>
      <w:r>
        <w:t>” (</w:t>
      </w:r>
      <w:r w:rsidR="00030C0C">
        <w:t>Gilowice</w:t>
      </w:r>
      <w:r>
        <w:t xml:space="preserve">, </w:t>
      </w:r>
      <w:r w:rsidR="00030C0C">
        <w:t>27 września</w:t>
      </w:r>
      <w:r>
        <w:t xml:space="preserve"> 2024 r.)</w:t>
      </w:r>
    </w:p>
    <w:p w14:paraId="11800D96" w14:textId="70F7BB23" w:rsidR="00E06677" w:rsidRDefault="00C37943">
      <w:pPr>
        <w:numPr>
          <w:ilvl w:val="0"/>
          <w:numId w:val="2"/>
        </w:numPr>
        <w:ind w:hanging="226"/>
      </w:pPr>
      <w:r>
        <w:t>Uczestnik – osoba fizyczna uczestnicząca w Konferencji po uprzedniej rejestracji za pomocą formularza</w:t>
      </w:r>
      <w:r w:rsidR="00030C0C">
        <w:t xml:space="preserve"> </w:t>
      </w:r>
      <w:r>
        <w:t xml:space="preserve">rejestracyjnego na Stronie WWW,  </w:t>
      </w:r>
    </w:p>
    <w:p w14:paraId="26ED3C70" w14:textId="1C806139" w:rsidR="00E06677" w:rsidRDefault="00C37943">
      <w:pPr>
        <w:numPr>
          <w:ilvl w:val="0"/>
          <w:numId w:val="2"/>
        </w:numPr>
        <w:ind w:hanging="226"/>
      </w:pPr>
      <w:r>
        <w:t xml:space="preserve">Strona WWW – strona Konferencji dostępna pod adresem </w:t>
      </w:r>
      <w:r w:rsidR="00030C0C" w:rsidRPr="00030C0C">
        <w:t>https://konferencja.neuronfoundation.com</w:t>
      </w:r>
    </w:p>
    <w:p w14:paraId="5CDF7251" w14:textId="77777777" w:rsidR="00E06677" w:rsidRDefault="00C37943">
      <w:pPr>
        <w:pStyle w:val="Nagwek1"/>
        <w:ind w:left="238" w:right="2" w:hanging="226"/>
      </w:pPr>
      <w:r>
        <w:t>WARUNKI UCZESTNICTWA</w:t>
      </w:r>
    </w:p>
    <w:p w14:paraId="033181A5" w14:textId="0A9DF882" w:rsidR="00E06677" w:rsidRDefault="00030C0C">
      <w:pPr>
        <w:numPr>
          <w:ilvl w:val="0"/>
          <w:numId w:val="3"/>
        </w:numPr>
        <w:ind w:hanging="220"/>
      </w:pPr>
      <w:r>
        <w:t xml:space="preserve">Uczestnikiem konferencji może być nauczyciel, dyrektor szkoły lub przedszkola, pracownik samorządowy, reprezentujący szkołę lub przedszkole lub samorząd terytorialny (gminę, miasto, powiat) lub urząd samorządowy. </w:t>
      </w:r>
      <w:r w:rsidR="00C37943">
        <w:t xml:space="preserve">Rejestracji należy dokonać poprzez formularz rejestracyjny na Stronie WWW.  </w:t>
      </w:r>
    </w:p>
    <w:p w14:paraId="1D473FDB" w14:textId="77777777" w:rsidR="00E06677" w:rsidRDefault="00C37943">
      <w:pPr>
        <w:numPr>
          <w:ilvl w:val="0"/>
          <w:numId w:val="3"/>
        </w:numPr>
        <w:ind w:hanging="220"/>
      </w:pPr>
      <w:r>
        <w:t xml:space="preserve">Każdy Uczestnik powinien dokonać osobistego zgłoszenia udziału w Konferencji.  </w:t>
      </w:r>
    </w:p>
    <w:p w14:paraId="51696EC8" w14:textId="77777777" w:rsidR="00E06677" w:rsidRDefault="00C37943">
      <w:pPr>
        <w:numPr>
          <w:ilvl w:val="0"/>
          <w:numId w:val="3"/>
        </w:numPr>
        <w:ind w:hanging="220"/>
      </w:pPr>
      <w:r>
        <w:t>Potwierdzeniem rejestracji jest otrzymanie od Organizatora wiadomości e-mail.</w:t>
      </w:r>
    </w:p>
    <w:p w14:paraId="54CBBE4E" w14:textId="0436D0A3" w:rsidR="00E06677" w:rsidRDefault="00C37943">
      <w:pPr>
        <w:numPr>
          <w:ilvl w:val="0"/>
          <w:numId w:val="3"/>
        </w:numPr>
        <w:ind w:hanging="220"/>
      </w:pPr>
      <w:r>
        <w:t xml:space="preserve">Zawarcie umowy pomiędzy </w:t>
      </w:r>
      <w:r w:rsidR="00E56668">
        <w:t>Uczestnikiem</w:t>
      </w:r>
      <w:r>
        <w:t xml:space="preserve"> a Organizatorem następuje z datą otrzymania zgłoszenia przez</w:t>
      </w:r>
      <w:r w:rsidR="00030C0C">
        <w:t xml:space="preserve"> </w:t>
      </w:r>
      <w:r>
        <w:t xml:space="preserve">Organizatora.   </w:t>
      </w:r>
    </w:p>
    <w:p w14:paraId="26EDC282" w14:textId="0581DB20" w:rsidR="00E06677" w:rsidRDefault="00C37943">
      <w:pPr>
        <w:numPr>
          <w:ilvl w:val="0"/>
          <w:numId w:val="3"/>
        </w:numPr>
        <w:ind w:hanging="220"/>
      </w:pPr>
      <w:r>
        <w:t xml:space="preserve">Organizator zastrzega sobie prawo odwołania Konferencji w każdym czasie, jeśli Konferencja nie będzie mogła się odbyć z przyczyn niezależnych od Organizatora. W takim przypadku </w:t>
      </w:r>
      <w:r w:rsidR="00030C0C">
        <w:t>Uczestnikom</w:t>
      </w:r>
      <w:r>
        <w:t xml:space="preserve"> nie przysługują wobec Organizatora żadne roszczenia odszkodowawcze.   </w:t>
      </w:r>
    </w:p>
    <w:p w14:paraId="0A4BAD34" w14:textId="262702AE" w:rsidR="00E06677" w:rsidRDefault="00C37943">
      <w:pPr>
        <w:numPr>
          <w:ilvl w:val="0"/>
          <w:numId w:val="3"/>
        </w:numPr>
        <w:ind w:hanging="220"/>
      </w:pPr>
      <w:r>
        <w:t>Organizator może wyrazić zgodę na uczestnictwo w Konferencji osoby, która nie spełnia warunków</w:t>
      </w:r>
      <w:r w:rsidR="00030C0C">
        <w:t xml:space="preserve"> </w:t>
      </w:r>
      <w:r>
        <w:t>uczestnictwa. Osoby zainteresowane tą możliwością</w:t>
      </w:r>
      <w:r w:rsidR="00030C0C">
        <w:t xml:space="preserve"> wypełniają formularz rejestracyjny. Takie zgłoszenia</w:t>
      </w:r>
      <w:r>
        <w:t xml:space="preserve"> zostaną rozpatrzone najpóźniej do 14 dni przed rozpoczęciem Konferencji. Organizator zastrzega sobie prawo odmowy bez wskazania przyczyny.  </w:t>
      </w:r>
    </w:p>
    <w:p w14:paraId="5D1B42C1" w14:textId="2639E170" w:rsidR="009A46BD" w:rsidRDefault="00C37943" w:rsidP="009A46BD">
      <w:pPr>
        <w:pStyle w:val="Nagwek1"/>
        <w:ind w:left="296" w:hanging="284"/>
      </w:pPr>
      <w:r>
        <w:t>ZASADY KONFERENCJI</w:t>
      </w:r>
    </w:p>
    <w:p w14:paraId="4AB87AD9" w14:textId="6390F725" w:rsidR="009A46BD" w:rsidRDefault="009A46BD" w:rsidP="009A46BD">
      <w:pPr>
        <w:numPr>
          <w:ilvl w:val="0"/>
          <w:numId w:val="4"/>
        </w:numPr>
      </w:pPr>
      <w:r>
        <w:t>Przepisy Regulaminu stanowią integralną część zgłoszenia uczestnictwa w Konferencji i obowiązują wszystkich Uczestników.</w:t>
      </w:r>
    </w:p>
    <w:p w14:paraId="5C2643FA" w14:textId="28C513D3" w:rsidR="009A46BD" w:rsidRDefault="009A46BD" w:rsidP="009A46BD">
      <w:pPr>
        <w:numPr>
          <w:ilvl w:val="0"/>
          <w:numId w:val="4"/>
        </w:numPr>
      </w:pPr>
      <w:r>
        <w:t xml:space="preserve">Przesłanie zgłoszenia do Organizatora jest równoznaczne z zaakceptowaniem przez Uczestnika Regulaminu. </w:t>
      </w:r>
    </w:p>
    <w:p w14:paraId="0195B7A5" w14:textId="158A4C67" w:rsidR="00E06677" w:rsidRDefault="00C37943">
      <w:pPr>
        <w:numPr>
          <w:ilvl w:val="0"/>
          <w:numId w:val="4"/>
        </w:numPr>
      </w:pPr>
      <w:r>
        <w:t>Termin rejestracji uczestnictwa w Konferencji upływa na 2 dni przed jej rozpoczęciem lub w chwili zamknięcia</w:t>
      </w:r>
      <w:r w:rsidR="00030C0C">
        <w:t xml:space="preserve"> </w:t>
      </w:r>
      <w:r>
        <w:t xml:space="preserve">listy Uczestników. O zamknięciu listy Uczestników Organizator powiadomi bez zbędnej zwłoki komunikatem zamieszczonym na stronie internetowej Konferencji.  </w:t>
      </w:r>
    </w:p>
    <w:p w14:paraId="67B2F348" w14:textId="77777777" w:rsidR="00E06677" w:rsidRDefault="00C37943">
      <w:pPr>
        <w:numPr>
          <w:ilvl w:val="0"/>
          <w:numId w:val="4"/>
        </w:numPr>
      </w:pPr>
      <w:r>
        <w:t xml:space="preserve">Uczestnik ma obowiązek podania w formularzu rejestracyjnym poprawnych danych. Podanie nieprawidłowych danych Uczestnika może uniemożliwić rejestrację na wystąpienia, debaty i wystąpienia odbywające się w trakcie Konferencji.  </w:t>
      </w:r>
    </w:p>
    <w:p w14:paraId="572BEFCA" w14:textId="7E0E344E" w:rsidR="00E06677" w:rsidRDefault="00C37943">
      <w:pPr>
        <w:numPr>
          <w:ilvl w:val="0"/>
          <w:numId w:val="4"/>
        </w:numPr>
      </w:pPr>
      <w:r>
        <w:lastRenderedPageBreak/>
        <w:t>Organizator ustala plan Konferencji oraz ma prawo dokonywania w nim zmian, także w dniu, w którym</w:t>
      </w:r>
      <w:r w:rsidR="00030C0C">
        <w:t xml:space="preserve"> </w:t>
      </w:r>
      <w:r>
        <w:t xml:space="preserve">odbywa się Konferencja, w tym ma prawo do zmian rozkładu czasowego i kolejności wystąpień. Zmiana programu Konferencji nie może stanowić podstawy do kierowania roszczeń wobec Organizatora.  </w:t>
      </w:r>
    </w:p>
    <w:p w14:paraId="4B9B0D7F" w14:textId="259D6412" w:rsidR="00E06677" w:rsidRDefault="00030C0C">
      <w:pPr>
        <w:numPr>
          <w:ilvl w:val="0"/>
          <w:numId w:val="4"/>
        </w:numPr>
      </w:pPr>
      <w:r>
        <w:t>Uczestnik</w:t>
      </w:r>
      <w:r w:rsidR="00C37943">
        <w:t xml:space="preserve"> ponosi pełną odpowiedzialność za szkody w obiektach, w których prowadzone są działania</w:t>
      </w:r>
      <w:r>
        <w:t xml:space="preserve"> </w:t>
      </w:r>
      <w:r w:rsidR="00C37943">
        <w:t xml:space="preserve">związane z Konferencją, spowodowane przez niego lub oddelegowanych przez niego Uczestników.  </w:t>
      </w:r>
    </w:p>
    <w:p w14:paraId="1661974F" w14:textId="2214C7CE" w:rsidR="00E06677" w:rsidRDefault="00C37943">
      <w:pPr>
        <w:numPr>
          <w:ilvl w:val="0"/>
          <w:numId w:val="4"/>
        </w:numPr>
      </w:pPr>
      <w:r>
        <w:t>Organizator nie ponosi odpowiedzialności za rzeczy Uczestników, które mogą zostać zgubione, zniszczone lub</w:t>
      </w:r>
      <w:r w:rsidR="00030C0C">
        <w:t xml:space="preserve"> </w:t>
      </w:r>
      <w:r>
        <w:t xml:space="preserve">skradzione podczas Konferencji.  </w:t>
      </w:r>
    </w:p>
    <w:p w14:paraId="38F660D4" w14:textId="120DA2FE" w:rsidR="00E06677" w:rsidRDefault="00C37943">
      <w:pPr>
        <w:numPr>
          <w:ilvl w:val="0"/>
          <w:numId w:val="4"/>
        </w:numPr>
      </w:pPr>
      <w:r>
        <w:t>Organizator nie wyraża zgody na profesjonalne rejestrowanie dźwięku oraz obrazu podczas wykładów,</w:t>
      </w:r>
      <w:r w:rsidR="00030C0C">
        <w:t xml:space="preserve"> </w:t>
      </w:r>
      <w:r>
        <w:t>seminariów i warsztatów</w:t>
      </w:r>
      <w:r w:rsidR="00030C0C">
        <w:t>.</w:t>
      </w:r>
      <w:r>
        <w:t xml:space="preserve">   </w:t>
      </w:r>
    </w:p>
    <w:p w14:paraId="5EED8885" w14:textId="77777777" w:rsidR="00E06677" w:rsidRDefault="00C37943">
      <w:pPr>
        <w:pStyle w:val="Nagwek1"/>
        <w:ind w:left="310" w:right="3" w:hanging="298"/>
      </w:pPr>
      <w:r>
        <w:t>WARUNKI I TERMINY PŁATNOŚCI</w:t>
      </w:r>
    </w:p>
    <w:p w14:paraId="59522F8E" w14:textId="06EE0FDA" w:rsidR="00E06677" w:rsidRDefault="00030C0C">
      <w:pPr>
        <w:numPr>
          <w:ilvl w:val="0"/>
          <w:numId w:val="5"/>
        </w:numPr>
        <w:ind w:hanging="220"/>
      </w:pPr>
      <w:r>
        <w:t>Udział w konferencji jest nieodpłatny.</w:t>
      </w:r>
      <w:r w:rsidR="00C37943">
        <w:t xml:space="preserve">   </w:t>
      </w:r>
    </w:p>
    <w:p w14:paraId="62055A7A" w14:textId="77777777" w:rsidR="00E06677" w:rsidRDefault="00C37943">
      <w:pPr>
        <w:pStyle w:val="Nagwek1"/>
        <w:ind w:left="310" w:right="3" w:hanging="298"/>
      </w:pPr>
      <w:r>
        <w:t>OCHRONA DANYCH OSOBOWYCH I WIZERUNKU</w:t>
      </w:r>
    </w:p>
    <w:p w14:paraId="026CEACB" w14:textId="7A9DCD2B" w:rsidR="00E06677" w:rsidRDefault="00030C0C">
      <w:pPr>
        <w:numPr>
          <w:ilvl w:val="0"/>
          <w:numId w:val="7"/>
        </w:numPr>
      </w:pPr>
      <w:r>
        <w:t>Neuron Foundation</w:t>
      </w:r>
      <w:r w:rsidR="00C37943">
        <w:t xml:space="preserve"> jest administratorem danych osobowych Uczestników. Szczegóły na temat przetwarzania</w:t>
      </w:r>
      <w:r>
        <w:t xml:space="preserve"> </w:t>
      </w:r>
      <w:r w:rsidR="00C37943">
        <w:t xml:space="preserve">danych osobowych przez </w:t>
      </w:r>
      <w:r>
        <w:t xml:space="preserve">Neuron Foundation </w:t>
      </w:r>
      <w:r w:rsidR="00C37943">
        <w:t xml:space="preserve">znajdują się w informacji na temat przetwarzania danych osobowych stanowiącej załącznik nr 1 do Regulaminu.  </w:t>
      </w:r>
    </w:p>
    <w:p w14:paraId="27781383" w14:textId="2B373D84" w:rsidR="00E06677" w:rsidRDefault="00C37943">
      <w:pPr>
        <w:numPr>
          <w:ilvl w:val="0"/>
          <w:numId w:val="7"/>
        </w:numPr>
      </w:pPr>
      <w:r>
        <w:t>Na potrzeby tworzenia przez Organizatora dokumentacji z Konferencji Uczestnicy zgadzają się na</w:t>
      </w:r>
      <w:r w:rsidR="00030C0C">
        <w:t xml:space="preserve"> </w:t>
      </w:r>
      <w:r>
        <w:t xml:space="preserve">wykorzystanie swojego wizerunku na zdjęciach i w filmach nagrywanych podczas jej trwania, w szczególności w trakcie trwania wykładów </w:t>
      </w:r>
      <w:r w:rsidR="00030C0C">
        <w:t>i warsztatów.</w:t>
      </w:r>
      <w:r>
        <w:t xml:space="preserve"> Materiały te będą wykorzystane wyłącznie w celu promocji Konferencji oraz jej kolejnych edycji w sposób profesjonalny.  </w:t>
      </w:r>
    </w:p>
    <w:p w14:paraId="4491510C" w14:textId="03516D97" w:rsidR="00E06677" w:rsidRDefault="00C37943">
      <w:pPr>
        <w:numPr>
          <w:ilvl w:val="0"/>
          <w:numId w:val="7"/>
        </w:numPr>
      </w:pPr>
      <w:r>
        <w:t>Uczestnicy przyjmują do wiadomości, że Organizator może przygotować imienne identyfikatory, na których</w:t>
      </w:r>
      <w:r w:rsidR="00030C0C">
        <w:t xml:space="preserve"> </w:t>
      </w:r>
      <w:r>
        <w:t>zostaną zamieszczone następujące informacje: imię, nazwisko, nazwa/instytucji.</w:t>
      </w:r>
    </w:p>
    <w:p w14:paraId="15DF1CA4" w14:textId="77777777" w:rsidR="00E06677" w:rsidRDefault="00C37943">
      <w:pPr>
        <w:pStyle w:val="Nagwek1"/>
        <w:ind w:left="368" w:right="2" w:hanging="356"/>
      </w:pPr>
      <w:r>
        <w:t>POSTANOWIENIA DODATKOWE</w:t>
      </w:r>
    </w:p>
    <w:p w14:paraId="736D4093" w14:textId="02F8ECF9" w:rsidR="00E06677" w:rsidRDefault="00C37943">
      <w:pPr>
        <w:ind w:left="-5"/>
      </w:pPr>
      <w:r>
        <w:rPr>
          <w:b/>
        </w:rPr>
        <w:t>1.</w:t>
      </w:r>
      <w:r>
        <w:t xml:space="preserve"> Organizator zastrzega sobie możliwość zmiany postanowień w Regulaminie, z zastrzeżeniem powiadomienia o nich </w:t>
      </w:r>
      <w:r w:rsidR="00030C0C">
        <w:t>Uczestnika</w:t>
      </w:r>
      <w:r>
        <w:t xml:space="preserve"> w formie wysłania e-maila na adres podany w formularzu rejestracyjnym. </w:t>
      </w:r>
      <w:r>
        <w:br w:type="page"/>
      </w:r>
    </w:p>
    <w:sectPr w:rsidR="00E06677">
      <w:pgSz w:w="11900" w:h="16840"/>
      <w:pgMar w:top="897" w:right="997" w:bottom="793" w:left="8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0F3A"/>
    <w:multiLevelType w:val="hybridMultilevel"/>
    <w:tmpl w:val="8CF63912"/>
    <w:lvl w:ilvl="0" w:tplc="BEC63F8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46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C44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690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E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48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0C2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4F3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8A4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0074D"/>
    <w:multiLevelType w:val="hybridMultilevel"/>
    <w:tmpl w:val="A59CE73C"/>
    <w:lvl w:ilvl="0" w:tplc="6802B6B8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013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623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4A1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E07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68B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298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608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E43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C0E27"/>
    <w:multiLevelType w:val="hybridMultilevel"/>
    <w:tmpl w:val="5C4641B8"/>
    <w:lvl w:ilvl="0" w:tplc="C2EC5602">
      <w:start w:val="1"/>
      <w:numFmt w:val="lowerLetter"/>
      <w:lvlText w:val="%1)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821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ABD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2B8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4EB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42A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66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CE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01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973522"/>
    <w:multiLevelType w:val="hybridMultilevel"/>
    <w:tmpl w:val="45E277E2"/>
    <w:lvl w:ilvl="0" w:tplc="AEB00FA8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8C614">
      <w:start w:val="1"/>
      <w:numFmt w:val="lowerLetter"/>
      <w:lvlText w:val="%2"/>
      <w:lvlJc w:val="left"/>
      <w:pPr>
        <w:ind w:left="44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208FE">
      <w:start w:val="1"/>
      <w:numFmt w:val="lowerRoman"/>
      <w:lvlText w:val="%3"/>
      <w:lvlJc w:val="left"/>
      <w:pPr>
        <w:ind w:left="5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47A60">
      <w:start w:val="1"/>
      <w:numFmt w:val="decimal"/>
      <w:lvlText w:val="%4"/>
      <w:lvlJc w:val="left"/>
      <w:pPr>
        <w:ind w:left="59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28642">
      <w:start w:val="1"/>
      <w:numFmt w:val="lowerLetter"/>
      <w:lvlText w:val="%5"/>
      <w:lvlJc w:val="left"/>
      <w:pPr>
        <w:ind w:left="66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C1A64">
      <w:start w:val="1"/>
      <w:numFmt w:val="lowerRoman"/>
      <w:lvlText w:val="%6"/>
      <w:lvlJc w:val="left"/>
      <w:pPr>
        <w:ind w:left="73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81CCA">
      <w:start w:val="1"/>
      <w:numFmt w:val="decimal"/>
      <w:lvlText w:val="%7"/>
      <w:lvlJc w:val="left"/>
      <w:pPr>
        <w:ind w:left="8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4A454">
      <w:start w:val="1"/>
      <w:numFmt w:val="lowerLetter"/>
      <w:lvlText w:val="%8"/>
      <w:lvlJc w:val="left"/>
      <w:pPr>
        <w:ind w:left="8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43572">
      <w:start w:val="1"/>
      <w:numFmt w:val="lowerRoman"/>
      <w:lvlText w:val="%9"/>
      <w:lvlJc w:val="left"/>
      <w:pPr>
        <w:ind w:left="9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62DB3"/>
    <w:multiLevelType w:val="hybridMultilevel"/>
    <w:tmpl w:val="F484FAD0"/>
    <w:lvl w:ilvl="0" w:tplc="B05C5AF6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428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31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80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A8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E1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A88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E0D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06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993C17"/>
    <w:multiLevelType w:val="hybridMultilevel"/>
    <w:tmpl w:val="044AFFFA"/>
    <w:lvl w:ilvl="0" w:tplc="D948445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451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E5B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648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449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BF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2B4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42E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88AE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C76A23"/>
    <w:multiLevelType w:val="hybridMultilevel"/>
    <w:tmpl w:val="0F186540"/>
    <w:lvl w:ilvl="0" w:tplc="C0588EB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A84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21B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A87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8C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CC4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441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60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07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5A2C04"/>
    <w:multiLevelType w:val="hybridMultilevel"/>
    <w:tmpl w:val="BCDE1016"/>
    <w:lvl w:ilvl="0" w:tplc="7564154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6BB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431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4E6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435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EE0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2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6C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254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D11351"/>
    <w:multiLevelType w:val="hybridMultilevel"/>
    <w:tmpl w:val="8CDE961A"/>
    <w:lvl w:ilvl="0" w:tplc="09F4146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6DF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E5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026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E94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6C1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6CB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EB7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07F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552575">
    <w:abstractNumId w:val="1"/>
  </w:num>
  <w:num w:numId="2" w16cid:durableId="628245057">
    <w:abstractNumId w:val="2"/>
  </w:num>
  <w:num w:numId="3" w16cid:durableId="401680338">
    <w:abstractNumId w:val="4"/>
  </w:num>
  <w:num w:numId="4" w16cid:durableId="1402482950">
    <w:abstractNumId w:val="6"/>
  </w:num>
  <w:num w:numId="5" w16cid:durableId="576675715">
    <w:abstractNumId w:val="7"/>
  </w:num>
  <w:num w:numId="6" w16cid:durableId="2019849106">
    <w:abstractNumId w:val="0"/>
  </w:num>
  <w:num w:numId="7" w16cid:durableId="1450591057">
    <w:abstractNumId w:val="8"/>
  </w:num>
  <w:num w:numId="8" w16cid:durableId="875895185">
    <w:abstractNumId w:val="5"/>
  </w:num>
  <w:num w:numId="9" w16cid:durableId="35403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7"/>
    <w:rsid w:val="00030C0C"/>
    <w:rsid w:val="003B2240"/>
    <w:rsid w:val="005950B3"/>
    <w:rsid w:val="009A46BD"/>
    <w:rsid w:val="00C37943"/>
    <w:rsid w:val="00E06677"/>
    <w:rsid w:val="00E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D04A"/>
  <w15:docId w15:val="{5D5774D6-26EA-449E-9CF6-F5C3F8C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6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line="259" w:lineRule="auto"/>
      <w:ind w:left="2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Municipium</dc:creator>
  <cp:keywords/>
  <cp:lastModifiedBy>Jakub Betka</cp:lastModifiedBy>
  <cp:revision>2</cp:revision>
  <dcterms:created xsi:type="dcterms:W3CDTF">2024-08-18T16:26:00Z</dcterms:created>
  <dcterms:modified xsi:type="dcterms:W3CDTF">2024-08-18T16:26:00Z</dcterms:modified>
</cp:coreProperties>
</file>